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sz w:val="44"/>
          <w:szCs w:val="44"/>
          <w:lang w:eastAsia="zh-CN"/>
        </w:rPr>
      </w:pPr>
    </w:p>
    <w:p>
      <w:pPr>
        <w:pStyle w:val="2"/>
        <w:rPr>
          <w:rFonts w:hint="eastAsia"/>
          <w:sz w:val="44"/>
          <w:szCs w:val="44"/>
          <w:lang w:eastAsia="zh-CN"/>
        </w:rPr>
      </w:pPr>
    </w:p>
    <w:p>
      <w:pPr>
        <w:pStyle w:val="2"/>
        <w:rPr>
          <w:rFonts w:hint="eastAsia"/>
          <w:sz w:val="44"/>
          <w:szCs w:val="44"/>
          <w:lang w:eastAsia="zh-CN"/>
        </w:rPr>
      </w:pPr>
    </w:p>
    <w:p>
      <w:pPr>
        <w:pStyle w:val="2"/>
        <w:rPr>
          <w:rFonts w:hint="eastAsia"/>
          <w:sz w:val="44"/>
          <w:szCs w:val="44"/>
          <w:lang w:eastAsia="zh-CN"/>
        </w:rPr>
      </w:pPr>
    </w:p>
    <w:p>
      <w:pPr>
        <w:pStyle w:val="2"/>
        <w:rPr>
          <w:rFonts w:hint="eastAsia"/>
          <w:sz w:val="44"/>
          <w:szCs w:val="44"/>
          <w:lang w:eastAsia="zh-CN"/>
        </w:rPr>
      </w:pPr>
    </w:p>
    <w:p>
      <w:pPr>
        <w:pStyle w:val="2"/>
        <w:rPr>
          <w:rFonts w:hint="eastAsia"/>
          <w:sz w:val="44"/>
          <w:szCs w:val="44"/>
          <w:lang w:eastAsia="zh-CN"/>
        </w:rPr>
      </w:pPr>
    </w:p>
    <w:p>
      <w:pPr>
        <w:pStyle w:val="2"/>
        <w:rPr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客服统计系统</w:t>
      </w:r>
      <w:r>
        <w:rPr>
          <w:sz w:val="44"/>
          <w:szCs w:val="44"/>
        </w:rPr>
        <w:t>数据需求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项目说明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2018年9月17日河北信商通电子商务有限公司理财端发布了全员营销奖励办法。目前晓风9.0系统无法满足业务核算需求，随着业务量增大，人工核算全员营销奖励办法过于复杂、易错，特此需要编写客服统计系统。</w:t>
      </w: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目的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准确、快速的完成全员营销奖励金额的核算。</w:t>
      </w: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范围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本文档主要描述客服统计系统功能点和相应的后台统计功能支持。本文档主要读者为技术部门。</w:t>
      </w: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 xml:space="preserve"> 功能需求  </w:t>
      </w:r>
    </w:p>
    <w:p>
      <w:pPr>
        <w:numPr>
          <w:ilvl w:val="0"/>
          <w:numId w:val="0"/>
        </w:numPr>
        <w:ind w:firstLine="301" w:firstLineChars="100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4.1查询功能</w:t>
      </w:r>
    </w:p>
    <w:p>
      <w:pPr>
        <w:numPr>
          <w:ilvl w:val="0"/>
          <w:numId w:val="0"/>
        </w:numPr>
        <w:ind w:firstLine="600" w:firstLineChars="200"/>
        <w:rPr>
          <w:rFonts w:hint="eastAsia" w:asciiTheme="majorEastAsia" w:hAnsiTheme="majorEastAsia" w:eastAsiaTheme="majorEastAsia" w:cstheme="maj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>4.1.1</w:t>
      </w:r>
      <w:r>
        <w:rPr>
          <w:rFonts w:hint="eastAsia" w:asciiTheme="majorEastAsia" w:hAnsiTheme="majorEastAsia" w:eastAsiaTheme="majorEastAsia" w:cstheme="majorEastAsia"/>
          <w:sz w:val="28"/>
          <w:szCs w:val="28"/>
          <w:vertAlign w:val="baseline"/>
          <w:lang w:val="en-US" w:eastAsia="zh-CN"/>
        </w:rPr>
        <w:t>可获得的投资金额仅限于和顺员工本人和本人推荐的一级用户并在2018年8月1日以后完成首次投资。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vertAlign w:val="baseline"/>
          <w:lang w:val="en-US" w:eastAsia="zh-CN"/>
        </w:rPr>
        <w:t>4.1.2将不同出借期限，平台利率投资额转化为统一的年化业绩（年化业绩=投资金额/12*投资期限）。</w:t>
      </w:r>
    </w:p>
    <w:p>
      <w:pPr>
        <w:numPr>
          <w:ilvl w:val="0"/>
          <w:numId w:val="0"/>
        </w:numPr>
        <w:ind w:firstLine="301" w:firstLineChars="100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4.2核算功能</w:t>
      </w:r>
    </w:p>
    <w:p>
      <w:pPr>
        <w:numPr>
          <w:ilvl w:val="0"/>
          <w:numId w:val="0"/>
        </w:numPr>
        <w:ind w:firstLine="600" w:firstLineChars="200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>4.2.1</w:t>
      </w:r>
      <w:r>
        <w:rPr>
          <w:rFonts w:hint="eastAsia" w:asciiTheme="majorEastAsia" w:hAnsiTheme="majorEastAsia" w:eastAsiaTheme="majorEastAsia" w:cstheme="majorEastAsia"/>
          <w:sz w:val="28"/>
          <w:szCs w:val="28"/>
          <w:vertAlign w:val="baseline"/>
          <w:lang w:val="en-US" w:eastAsia="zh-CN"/>
        </w:rPr>
        <w:t>根据不同的年化业绩，结算出奖励金额。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vertAlign w:val="baseline"/>
          <w:lang w:val="en-US" w:eastAsia="zh-CN"/>
        </w:rPr>
        <w:t>奖励金额=X*提成比例</w:t>
      </w:r>
    </w:p>
    <w:tbl>
      <w:tblPr>
        <w:tblStyle w:val="5"/>
        <w:tblpPr w:leftFromText="180" w:rightFromText="180" w:vertAnchor="text" w:horzAnchor="page" w:tblpX="2490" w:tblpY="691"/>
        <w:tblOverlap w:val="never"/>
        <w:tblW w:w="6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5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业绩达成（年化业绩X万元）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提成比例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04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X&lt;3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3≤X&lt;10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04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10≤X&lt;30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X≥30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2%+3%</w:t>
            </w:r>
          </w:p>
        </w:tc>
      </w:tr>
    </w:tbl>
    <w:p>
      <w:pPr>
        <w:numPr>
          <w:ilvl w:val="0"/>
          <w:numId w:val="0"/>
        </w:numPr>
        <w:ind w:firstLine="301" w:firstLineChars="100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firstLine="301" w:firstLineChars="100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firstLine="301" w:firstLineChars="100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firstLine="301" w:firstLineChars="100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vertAlign w:val="baseline"/>
          <w:lang w:val="en-US" w:eastAsia="zh-CN"/>
        </w:rPr>
        <w:t>4.2.2年化业绩如果是30万元以上，其中30万元部分提成比例为2%，高出部分提成比例为3%。</w:t>
      </w:r>
    </w:p>
    <w:p>
      <w:pPr>
        <w:numPr>
          <w:ilvl w:val="0"/>
          <w:numId w:val="0"/>
        </w:numPr>
        <w:ind w:firstLine="300" w:firstLineChars="100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>举例说明：张三年化业绩为50万元，奖励金额=30*2%+20*3%</w:t>
      </w:r>
    </w:p>
    <w:p>
      <w:pPr>
        <w:numPr>
          <w:ilvl w:val="0"/>
          <w:numId w:val="0"/>
        </w:numPr>
        <w:ind w:firstLine="301" w:firstLineChars="100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4.3下载功能</w:t>
      </w:r>
    </w:p>
    <w:p>
      <w:pPr>
        <w:numPr>
          <w:ilvl w:val="0"/>
          <w:numId w:val="0"/>
        </w:numPr>
        <w:ind w:firstLine="301" w:firstLineChars="100"/>
        <w:rPr>
          <w:rFonts w:hint="eastAsia" w:asciiTheme="majorEastAsia" w:hAnsiTheme="majorEastAsia" w:eastAsiaTheme="majorEastAsia" w:cstheme="maj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8"/>
          <w:szCs w:val="28"/>
          <w:vertAlign w:val="baseline"/>
          <w:lang w:val="en-US" w:eastAsia="zh-CN"/>
        </w:rPr>
        <w:t>下载出来的表格包括年、月、推荐人姓名、推荐人会员名、一级推广会员手机号、一级推广姓名、项目、投资金额、期限、年化业绩、奖励金额。</w:t>
      </w:r>
    </w:p>
    <w:tbl>
      <w:tblPr>
        <w:tblStyle w:val="5"/>
        <w:tblW w:w="8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455"/>
        <w:gridCol w:w="491"/>
        <w:gridCol w:w="495"/>
        <w:gridCol w:w="1665"/>
        <w:gridCol w:w="1305"/>
        <w:gridCol w:w="579"/>
        <w:gridCol w:w="777"/>
        <w:gridCol w:w="669"/>
        <w:gridCol w:w="873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年</w:t>
            </w:r>
          </w:p>
        </w:tc>
        <w:tc>
          <w:tcPr>
            <w:tcW w:w="4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月</w:t>
            </w:r>
          </w:p>
        </w:tc>
        <w:tc>
          <w:tcPr>
            <w:tcW w:w="49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9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会员名</w:t>
            </w:r>
          </w:p>
        </w:tc>
        <w:tc>
          <w:tcPr>
            <w:tcW w:w="166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一级推广会员手机号</w:t>
            </w:r>
          </w:p>
        </w:tc>
        <w:tc>
          <w:tcPr>
            <w:tcW w:w="13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一级推广姓名</w:t>
            </w:r>
          </w:p>
        </w:tc>
        <w:tc>
          <w:tcPr>
            <w:tcW w:w="57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77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投资金额</w:t>
            </w:r>
          </w:p>
        </w:tc>
        <w:tc>
          <w:tcPr>
            <w:tcW w:w="6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期限</w:t>
            </w:r>
          </w:p>
        </w:tc>
        <w:tc>
          <w:tcPr>
            <w:tcW w:w="87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年化业绩</w:t>
            </w:r>
          </w:p>
        </w:tc>
        <w:tc>
          <w:tcPr>
            <w:tcW w:w="95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奖励金额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1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5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9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9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1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5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9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9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1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5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9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9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firstLine="280" w:firstLineChars="100"/>
        <w:rPr>
          <w:rFonts w:hint="eastAsia" w:asciiTheme="majorEastAsia" w:hAnsiTheme="majorEastAsia" w:eastAsiaTheme="majorEastAsia" w:cstheme="majorEastAsia"/>
          <w:sz w:val="28"/>
          <w:szCs w:val="28"/>
          <w:vertAlign w:val="baseline"/>
          <w:lang w:val="en-US" w:eastAsia="zh-CN"/>
        </w:rPr>
      </w:pPr>
    </w:p>
    <w:p>
      <w:pPr>
        <w:numPr>
          <w:ilvl w:val="0"/>
          <w:numId w:val="0"/>
        </w:numPr>
        <w:ind w:firstLine="301" w:firstLineChars="100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604520</wp:posOffset>
                </wp:positionV>
                <wp:extent cx="75565" cy="75565"/>
                <wp:effectExtent l="8890" t="8890" r="10795" b="10795"/>
                <wp:wrapNone/>
                <wp:docPr id="4" name="流程图: 决策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3090" y="9220835"/>
                          <a:ext cx="75565" cy="7556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56.7pt;margin-top:47.6pt;height:5.95pt;width:5.95pt;z-index:251661312;v-text-anchor:middle;mso-width-relative:page;mso-height-relative:page;" fillcolor="#5B9BD5 [3204]" filled="t" stroked="t" coordsize="21600,21600" o:gfxdata="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RDRZvNkAAAAK&#10;AQAADwAAAAAAAAABACAAAAAiAAAAZHJzL2Rvd25yZXYueG1sUEsBAhQAFAAAAAgAh07iQEzNU1KN&#10;AgAA6AQAAA4AAAAAAAAAAQAgAAAAKAEAAGRycy9lMm9Eb2MueG1sUEsFBgAAAAAGAAYAWQEAACcG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0BCF0"/>
    <w:multiLevelType w:val="singleLevel"/>
    <w:tmpl w:val="7150BC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25EEC"/>
    <w:rsid w:val="1FBD0BE6"/>
    <w:rsid w:val="23E33762"/>
    <w:rsid w:val="2BB43813"/>
    <w:rsid w:val="379B15DD"/>
    <w:rsid w:val="3D536AEC"/>
    <w:rsid w:val="6EE438E4"/>
    <w:rsid w:val="74F55A3F"/>
    <w:rsid w:val="75525EEC"/>
    <w:rsid w:val="7C1872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2018-12-15T01:31:00Z</dcterms:created>
  <dc:creator>Administrator</dc:creator>
  <cp:lastModifiedBy>盛融贷-信商通电子商务</cp:lastModifiedBy>
  <dcterms:modified xsi:type="dcterms:W3CDTF">2018-12-18T08:03:43Z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